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宋体" w:cs="宋体" w:eastAsia="宋体" w:hAnsi="宋体"/>
          <w:b w:val="0"/>
          <w:i w:val="0"/>
          <w:smallCaps w:val="0"/>
          <w:strike w:val="0"/>
          <w:color w:val="000000"/>
          <w:sz w:val="44"/>
          <w:szCs w:val="44"/>
          <w:u w:val="none"/>
          <w:vertAlign w:val="baseline"/>
          <w:rtl w:val="0"/>
        </w:rPr>
        <w:t xml:space="preserve">夏令营营员申请表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720"/>
        <w:gridCol w:w="1080"/>
        <w:gridCol w:w="360"/>
        <w:gridCol w:w="180"/>
        <w:gridCol w:w="422"/>
        <w:gridCol w:w="103"/>
        <w:gridCol w:w="555"/>
        <w:gridCol w:w="720"/>
        <w:gridCol w:w="60"/>
        <w:gridCol w:w="1020"/>
        <w:gridCol w:w="900"/>
        <w:gridCol w:w="180"/>
        <w:gridCol w:w="540"/>
        <w:gridCol w:w="345"/>
        <w:gridCol w:w="1440"/>
        <w:tblGridChange w:id="0">
          <w:tblGrid>
            <w:gridCol w:w="1455"/>
            <w:gridCol w:w="720"/>
            <w:gridCol w:w="1080"/>
            <w:gridCol w:w="360"/>
            <w:gridCol w:w="180"/>
            <w:gridCol w:w="422"/>
            <w:gridCol w:w="103"/>
            <w:gridCol w:w="555"/>
            <w:gridCol w:w="720"/>
            <w:gridCol w:w="60"/>
            <w:gridCol w:w="1020"/>
            <w:gridCol w:w="900"/>
            <w:gridCol w:w="180"/>
            <w:gridCol w:w="540"/>
            <w:gridCol w:w="345"/>
            <w:gridCol w:w="1440"/>
          </w:tblGrid>
        </w:tblGridChange>
      </w:tblGrid>
      <w:tr>
        <w:trPr>
          <w:trHeight w:val="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姓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名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中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文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性别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原籍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文</w:t>
            </w:r>
          </w:p>
        </w:tc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出生时间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出生地点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文化程度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护照号码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国籍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职业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汉语程度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家庭详细地址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传真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爱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好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长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父母姓名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年龄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国籍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职业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祖居地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备注</w:t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家乡亲人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情况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姓名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称呼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详细地址</w:t>
            </w:r>
          </w:p>
        </w:tc>
      </w:tr>
      <w:tr>
        <w:trPr>
          <w:trHeight w:val="6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出境时间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是否参加过中华文化知识竞赛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FangSong_GB2312" w:cs="FangSong_GB2312" w:eastAsia="FangSong_GB2312" w:hAnsi="FangSong_GB231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使、领馆意见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宋体"/>
  <w:font w:name="FangSong_GB231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